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9" w:rsidRDefault="00A96AA4" w:rsidP="00A96AA4">
      <w:r>
        <w:rPr>
          <w:noProof/>
        </w:rPr>
        <w:drawing>
          <wp:inline distT="0" distB="0" distL="0" distR="0">
            <wp:extent cx="904875" cy="610896"/>
            <wp:effectExtent l="0" t="0" r="0" b="0"/>
            <wp:docPr id="74" name="圖片 74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84" cy="62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A4" w:rsidRPr="00A96AA4" w:rsidRDefault="00A96AA4" w:rsidP="00A96AA4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r w:rsidRPr="00A96AA4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新聞來源:今傳媒</w:t>
        </w:r>
      </w:hyperlink>
      <w:r w:rsidRPr="00A96AA4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9" w:history="1">
        <w:r w:rsidRPr="00A96AA4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0D56"/>
          </w:rPr>
          <w:t>頭條</w:t>
        </w:r>
      </w:hyperlink>
    </w:p>
    <w:p w:rsidR="00A96AA4" w:rsidRPr="00A96AA4" w:rsidRDefault="00A96AA4" w:rsidP="00A96AA4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輔英打造全域技職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AI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新世代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啟動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AI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認證培訓營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A96AA4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培育跨域就業即戰力</w:t>
      </w:r>
    </w:p>
    <w:p w:rsidR="00A96AA4" w:rsidRPr="00A96AA4" w:rsidRDefault="00A96AA4" w:rsidP="00A96AA4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10" w:history="1">
        <w:r w:rsidRPr="00A96AA4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</w:rPr>
          <w:t>新聞聯訪中心</w:t>
        </w:r>
      </w:hyperlink>
      <w:r w:rsidRPr="00A96AA4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11" w:history="1">
        <w:r w:rsidRPr="00A96AA4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</w:rPr>
          <w:t>2025-07-14</w:t>
        </w:r>
      </w:hyperlink>
    </w:p>
    <w:p w:rsidR="00A96AA4" w:rsidRPr="00A96AA4" w:rsidRDefault="00A96AA4" w:rsidP="00A96AA4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0000" cy="2700000"/>
            <wp:effectExtent l="0" t="0" r="635" b="5715"/>
            <wp:wrapSquare wrapText="bothSides"/>
            <wp:docPr id="76" name="圖片 76" descr="https://focusnews.com.tw/wp-content/uploads/2025/07/78353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focusnews.com.tw/wp-content/uploads/2025/07/783535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【今傳媒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記者李祖東報導】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輔英科大暑期舉辦「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認證培訓營」，安排全校行政、學術主管與種子教師參加。林惠賢校長表示，值此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時代，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的運用人人必學，呼籲全校主管擔任起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火車頭角色，引領師生積極跨進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領域，未來將引進更多國際認證制度，讓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成為全校共同語言，培育智慧醫療、大健康產業的人才。</w:t>
      </w:r>
    </w:p>
    <w:p w:rsidR="00A96AA4" w:rsidRPr="00A96AA4" w:rsidRDefault="00A96AA4" w:rsidP="00A96AA4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林惠賢校長指出，資訊科技大爆炸時代，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人工智慧日新月異，人類對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的需求已猶如水和空氣，若善加運用就能達到事半功倍之效，盼從主管開始，帶動教師與學生全面認識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、應用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、證照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，鼓勵同學參加各種競賽活動，累增實力，校方也會加強產學合作，強化學生未來職場競爭力。</w:t>
      </w:r>
    </w:p>
    <w:p w:rsidR="00A96AA4" w:rsidRPr="00A96AA4" w:rsidRDefault="00A96AA4" w:rsidP="00A96AA4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共同教育中心薛建蓉主任表示，這次「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認證培訓營」是與碁峰資訊公司合作，十四日在護理大樓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D607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虛擬情境館舉行，四大學院院長、各學系系主任、行政單位主管與全校種子教師參加。</w:t>
      </w:r>
    </w:p>
    <w:p w:rsidR="00A96AA4" w:rsidRPr="00A96AA4" w:rsidRDefault="00A96AA4" w:rsidP="00A96AA4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0000" cy="2700000"/>
            <wp:effectExtent l="0" t="0" r="635" b="5715"/>
            <wp:wrapSquare wrapText="bothSides"/>
            <wp:docPr id="75" name="圖片 75" descr="https://focusnews.com.tw/wp-content/uploads/2025/07/78353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focusnews.com.tw/wp-content/uploads/2025/07/783536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林雅菁副校長指出，研習主題是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 xml:space="preserve">Azure AI 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認知服務與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ChatGPT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實務應用種子教師研習暨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 xml:space="preserve">MCF AI-900 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國際認證考試。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OpenAI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推出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聊天機器人服務「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ChatGPT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」是目前最火紅的議題，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這次研習就是介紹生成式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、分辨式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、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臉部偵測、建置擁有多國語言互動的聊天機器人、微軟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MCF AI-900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國際認證試題解析及考試。</w:t>
      </w:r>
    </w:p>
    <w:p w:rsidR="00A96AA4" w:rsidRPr="00A96AA4" w:rsidRDefault="00A96AA4" w:rsidP="00A96AA4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吳振彰圖書資訊長表示，林惠賢校長上任即強調健康科技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ABC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（人工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智慧、大數據、雲端數位），大力推動數位科技領航，並鼓勵跨域學習，將「數位科技應用導論」列為必修。過去要跨域寫程式設計是很難的事，如今運用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「助攻」，學生已能設計出延緩中高齡失智的遊戲程式，不僅造福長輩也讓學生很有成就感。</w:t>
      </w:r>
    </w:p>
    <w:p w:rsidR="00A96AA4" w:rsidRPr="00A96AA4" w:rsidRDefault="00A96AA4" w:rsidP="00A96AA4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薛建蓉說，未來將以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證照為基礎，逐步導入生成式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應用、健康照護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、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倫理與法規等跨領域模組課程，並由共教中心開設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基礎認證課程，以及和環境與生命學院合作開設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進階課程，由通識課程輔導學生考取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AI-900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、資策會等業界認證。</w:t>
      </w:r>
    </w:p>
    <w:p w:rsidR="00A96AA4" w:rsidRPr="00A96AA4" w:rsidRDefault="00A96AA4" w:rsidP="00A96AA4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薛建蓉表示，為強化「學用合一」，校方未來在程式設計競賽中，將新增「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創意寫程式組」，鼓勵學生結合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技術發展創新應用，並以實作成果參與校內外競賽，同時結合產學合作計畫，拓展學生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AI</w:t>
      </w:r>
      <w:r w:rsidRPr="00A96AA4">
        <w:rPr>
          <w:rFonts w:ascii="Helvetica" w:eastAsia="新細明體" w:hAnsi="Helvetica" w:cs="新細明體"/>
          <w:color w:val="424242"/>
          <w:kern w:val="0"/>
          <w:szCs w:val="24"/>
        </w:rPr>
        <w:t>技術實戰經驗與跨域創造力。</w:t>
      </w:r>
    </w:p>
    <w:p w:rsidR="00A96AA4" w:rsidRPr="00A96AA4" w:rsidRDefault="00A96AA4" w:rsidP="00A96AA4">
      <w:pPr>
        <w:rPr>
          <w:rFonts w:hint="eastAsia"/>
        </w:rPr>
      </w:pPr>
    </w:p>
    <w:sectPr w:rsidR="00A96AA4" w:rsidRPr="00A96AA4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B34" w:rsidRDefault="006B0B34" w:rsidP="009C3D5C">
      <w:r>
        <w:separator/>
      </w:r>
    </w:p>
  </w:endnote>
  <w:endnote w:type="continuationSeparator" w:id="0">
    <w:p w:rsidR="006B0B34" w:rsidRDefault="006B0B34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B34" w:rsidRDefault="006B0B34" w:rsidP="009C3D5C">
      <w:r>
        <w:separator/>
      </w:r>
    </w:p>
  </w:footnote>
  <w:footnote w:type="continuationSeparator" w:id="0">
    <w:p w:rsidR="006B0B34" w:rsidRDefault="006B0B34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203347"/>
    <w:rsid w:val="003F7702"/>
    <w:rsid w:val="00563099"/>
    <w:rsid w:val="006A3496"/>
    <w:rsid w:val="006B0B34"/>
    <w:rsid w:val="009218B1"/>
    <w:rsid w:val="00975319"/>
    <w:rsid w:val="009C3D5C"/>
    <w:rsid w:val="00A57A73"/>
    <w:rsid w:val="00A96AA4"/>
    <w:rsid w:val="00B757FF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  <w:style w:type="character" w:customStyle="1" w:styleId="cat-links">
    <w:name w:val="cat-links"/>
    <w:basedOn w:val="a0"/>
    <w:rsid w:val="00A96AA4"/>
  </w:style>
  <w:style w:type="character" w:customStyle="1" w:styleId="author">
    <w:name w:val="author"/>
    <w:basedOn w:val="a0"/>
    <w:rsid w:val="00A96AA4"/>
  </w:style>
  <w:style w:type="character" w:customStyle="1" w:styleId="posted-on">
    <w:name w:val="posted-on"/>
    <w:basedOn w:val="a0"/>
    <w:rsid w:val="00A9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category/news_center/focusnews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knews.com.tw/2025/07/826108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knews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news.com.tw/category/focus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2025-12-12T07:35:00Z</dcterms:created>
  <dcterms:modified xsi:type="dcterms:W3CDTF">2025-12-12T07:35:00Z</dcterms:modified>
</cp:coreProperties>
</file>